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</w:pPr>
      <w:r>
        <w:drawing>
          <wp:inline xmlns:a="http://schemas.openxmlformats.org/drawingml/2006/main" xmlns:pic="http://schemas.openxmlformats.org/drawingml/2006/picture">
            <wp:extent cx="1508760" cy="502920"/>
            <wp:docPr id="1" name="Picture 1" title="Logo HeadApp" descr="Logo HeadAp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go-headapp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502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40" w:after="80"/>
      </w:pPr>
      <w:r>
        <w:rPr>
          <w:rFonts w:ascii="Calibri" w:hAnsi="Calibri"/>
          <w:b/>
          <w:color w:val="F39A01"/>
          <w:sz w:val="22"/>
        </w:rPr>
        <w:t>Instrukcja dla specjalistów</w:t>
      </w:r>
    </w:p>
    <w:p>
      <w:pPr>
        <w:spacing w:after="120"/>
      </w:pPr>
      <w:r>
        <w:rPr>
          <w:rFonts w:ascii="Calibri" w:hAnsi="Calibri"/>
          <w:b/>
          <w:color w:val="333333"/>
          <w:sz w:val="52"/>
        </w:rPr>
        <w:t>Planowanie terapii i dawanie pacjentowi dostępu</w:t>
      </w:r>
    </w:p>
    <w:p>
      <w:pPr>
        <w:spacing w:after="320"/>
      </w:pPr>
      <w:r>
        <w:rPr>
          <w:rFonts w:ascii="Calibri" w:hAnsi="Calibri"/>
          <w:b w:val="0"/>
          <w:color w:val="58585A"/>
          <w:sz w:val="25"/>
        </w:rPr>
        <w:t>Praktyczny przewodnik: założenie profilu pacjenta, przygotowanie treningu domowego, zapisanie planu terapii i monitorowanie postępów.</w:t>
      </w:r>
    </w:p>
    <w:tbl>
      <w:tblPr>
        <w:tblW w:type="dxa" w:w="9360"/>
        <w:jc w:val="left"/>
        <w:tblLayout w:type="fixed"/>
        <w:tblLook w:firstColumn="1" w:firstRow="1" w:lastColumn="0" w:lastRow="0" w:noHBand="0" w:noVBand="1" w:val="04A0"/>
        <w:tblInd w:w="120" w:type="dxa"/>
      </w:tblPr>
      <w:tblGrid>
        <w:gridCol w:w="2500"/>
        <w:gridCol w:w="6860"/>
      </w:tblGrid>
      <w:tr>
        <w:trPr>
          <w:tblHeader w:val="true"/>
        </w:trPr>
        <w:tc>
          <w:tcPr>
            <w:tcW w:type="dxa" w:w="250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FF8EB"/>
          </w:tcPr>
          <w:p>
            <w:pPr>
              <w:spacing w:after="0"/>
            </w:pPr>
            <w:r>
              <w:rPr>
                <w:rFonts w:ascii="Calibri" w:hAnsi="Calibri"/>
                <w:b/>
                <w:color w:val="333333"/>
                <w:sz w:val="19"/>
              </w:rPr>
              <w:t>Adres dla użytkowników</w:t>
            </w:r>
          </w:p>
        </w:tc>
        <w:tc>
          <w:tcPr>
            <w:tcW w:type="dxa" w:w="68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</w:tcPr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19"/>
              </w:rPr>
              <w:t>https://www.headapp.pl/uruchom</w:t>
            </w:r>
          </w:p>
        </w:tc>
      </w:tr>
      <w:tr>
        <w:tc>
          <w:tcPr>
            <w:tcW w:type="dxa" w:w="250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FF8EB"/>
          </w:tcPr>
          <w:p>
            <w:pPr>
              <w:spacing w:after="0"/>
            </w:pPr>
            <w:r>
              <w:rPr>
                <w:rFonts w:ascii="Calibri" w:hAnsi="Calibri"/>
                <w:b/>
                <w:color w:val="333333"/>
                <w:sz w:val="19"/>
              </w:rPr>
              <w:t>Zakres</w:t>
            </w:r>
          </w:p>
        </w:tc>
        <w:tc>
          <w:tcPr>
            <w:tcW w:type="dxa" w:w="68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</w:tcPr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19"/>
              </w:rPr>
              <w:t>HeadApp Pro: pacjent, plan terapii, trening domowy, wyniki</w:t>
            </w:r>
          </w:p>
        </w:tc>
      </w:tr>
      <w:tr>
        <w:tc>
          <w:tcPr>
            <w:tcW w:type="dxa" w:w="250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FF8EB"/>
          </w:tcPr>
          <w:p>
            <w:pPr>
              <w:spacing w:after="0"/>
            </w:pPr>
            <w:r>
              <w:rPr>
                <w:rFonts w:ascii="Calibri" w:hAnsi="Calibri"/>
                <w:b/>
                <w:color w:val="333333"/>
                <w:sz w:val="19"/>
              </w:rPr>
              <w:t>Aktualizacja</w:t>
            </w:r>
          </w:p>
        </w:tc>
        <w:tc>
          <w:tcPr>
            <w:tcW w:type="dxa" w:w="68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</w:tcPr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19"/>
              </w:rPr>
              <w:t>29 czerwca 2026</w:t>
            </w:r>
          </w:p>
        </w:tc>
      </w:tr>
    </w:tbl>
    <w:p>
      <w:pPr>
        <w:pStyle w:val="Heading1"/>
      </w:pPr>
      <w:r>
        <w:t>Najkrótsza ścieżka</w:t>
      </w:r>
    </w:p>
    <w:tbl>
      <w:tblPr>
        <w:tblW w:type="dxa" w:w="9360"/>
        <w:jc w:val="left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tblHeader w:val="true"/>
        </w:trPr>
        <w:tc>
          <w:tcPr>
            <w:tcW w:type="dxa" w:w="93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FF8EB"/>
          </w:tcPr>
          <w:p>
            <w:pPr>
              <w:spacing w:after="40"/>
            </w:pPr>
            <w:r>
              <w:rPr>
                <w:rFonts w:ascii="Calibri" w:hAnsi="Calibri"/>
                <w:b/>
                <w:color w:val="333333"/>
                <w:sz w:val="21"/>
              </w:rPr>
              <w:t>Cel instrukcji</w:t>
            </w:r>
          </w:p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21"/>
              </w:rPr>
              <w:t>Po wykonaniu tych kroków pacjent ma aktywny profil, dane do logowania i zapisany plan terapii, a specjalista może kontrolować wykonane treningi oraz wyniki.</w:t>
            </w:r>
          </w:p>
        </w:tc>
      </w:tr>
    </w:tbl>
    <w:p/>
    <w:p>
      <w:pPr>
        <w:pStyle w:val="ListNumber"/>
      </w:pPr>
      <w:r>
        <w:t>Wejdź na headapp.pl/uruchom i wybierz pracę w wersji dla specjalistów.</w:t>
      </w:r>
    </w:p>
    <w:p>
      <w:pPr>
        <w:pStyle w:val="ListNumber"/>
      </w:pPr>
      <w:r>
        <w:t>Zaloguj się do HeadApp Pro lub zarejestruj konto specjalisty.</w:t>
      </w:r>
    </w:p>
    <w:p>
      <w:pPr>
        <w:pStyle w:val="ListNumber"/>
      </w:pPr>
      <w:r>
        <w:t>W Rejestrze Pacjentów kliknij Nowy.</w:t>
      </w:r>
    </w:p>
    <w:p>
      <w:pPr>
        <w:pStyle w:val="ListNumber"/>
      </w:pPr>
      <w:r>
        <w:t>Wpisz dane pacjenta. Jeśli pacjent ma ćwiczyć w domu, podaj jego e-mail oraz utwórz hasło.</w:t>
      </w:r>
    </w:p>
    <w:p>
      <w:pPr>
        <w:pStyle w:val="ListNumber"/>
      </w:pPr>
      <w:r>
        <w:t>Wybierz pacjenta, przejdź dalej i otwórz Plan terapii.</w:t>
      </w:r>
    </w:p>
    <w:p>
      <w:pPr>
        <w:pStyle w:val="ListNumber"/>
      </w:pPr>
      <w:r>
        <w:t>Przeciągnij ćwiczenia do kalendarza, ustaw czas treningu, zaznacz Zastosuj plan i kliknij Zapisz.</w:t>
      </w:r>
    </w:p>
    <w:p>
      <w:pPr>
        <w:pStyle w:val="ListNumber"/>
      </w:pPr>
      <w:r>
        <w:t>Przekaż pacjentowi adres headapp.pl/uruchom oraz ustalone dane logowania.</w:t>
      </w:r>
    </w:p>
    <w:p>
      <w:pPr>
        <w:pStyle w:val="ListNumber"/>
      </w:pPr>
      <w:r>
        <w:t>Po pierwszych treningach sprawdzaj Przebieg terapii / Wyniki.</w:t>
      </w:r>
    </w:p>
    <w:p>
      <w:pPr>
        <w:pStyle w:val="Heading1"/>
      </w:pPr>
      <w:r>
        <w:t>1. Uruchomienie i logowanie</w:t>
      </w:r>
    </w:p>
    <w:p>
      <w:r>
        <w:t>HeadApp można uruchomić przez stronę headapp.pl/uruchom. Podczas startu wybierz wersję dla specjalistów, a następnie zaloguj się do konta HeadApp Pro. Jeśli konto nie istnieje, wybierz rejestrację i uzupełnij dane specjalisty.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2" name="Picture 2" title="Wybór wersji programu - specjalista wybiera wersję profesjonalną." descr="Wybór wersji programu - specjalista wybiera wersję profesjonalną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-wybor-wersji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Wybór wersji programu - specjalista wybiera wersję profesjonalną.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3" name="Picture 3" title="Logowanie do HeadApp Pro." descr="Logowanie do HeadApp Pr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-logowanie-specjalista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Logowanie do HeadApp Pro.</w:t>
      </w:r>
    </w:p>
    <w:tbl>
      <w:tblPr>
        <w:tblW w:type="dxa" w:w="9360"/>
        <w:jc w:val="left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tblHeader w:val="true"/>
        </w:trPr>
        <w:tc>
          <w:tcPr>
            <w:tcW w:type="dxa" w:w="93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5F5F5"/>
          </w:tcPr>
          <w:p>
            <w:pPr>
              <w:spacing w:after="40"/>
            </w:pPr>
            <w:r>
              <w:rPr>
                <w:rFonts w:ascii="Calibri" w:hAnsi="Calibri"/>
                <w:b/>
                <w:color w:val="333333"/>
                <w:sz w:val="21"/>
              </w:rPr>
              <w:t>Licencja</w:t>
            </w:r>
          </w:p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21"/>
              </w:rPr>
              <w:t>Liczba aktywnych pacjentów zależy od wariantu licencji. Profile pacjentów bez aktywności mogą przechodzić w tryb uśpienia i nie obciążają puli aktywnych kont.</w:t>
            </w:r>
          </w:p>
        </w:tc>
      </w:tr>
    </w:tbl>
    <w:p/>
    <w:p>
      <w:pPr>
        <w:pStyle w:val="Heading1"/>
      </w:pPr>
      <w:r>
        <w:t>2. Rejestr Pacjentów</w:t>
      </w:r>
    </w:p>
    <w:p>
      <w:r>
        <w:t>Po zalogowaniu zobaczysz Rejestr Pacjentów. To miejsce służy do dodawania nowych profili, wybierania pacjentów do pracy, edycji danych, udostępniania profilu innemu specjaliście oraz importowania pacjenta po adresie e-mail.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4" name="Picture 4" title="Rejestr Pacjentów - przycisk Nowy tworzy profil pacjenta." descr="Rejestr Pacjentów - przycisk Nowy tworzy profil pacjenta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-rejestr-pacjentow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Rejestr Pacjentów - przycisk Nowy tworzy profil pacjenta.</w:t>
      </w:r>
    </w:p>
    <w:p>
      <w:pPr>
        <w:pStyle w:val="ListBullet"/>
      </w:pPr>
      <w:r>
        <w:t>Nowy - tworzy nowy profil pacjenta.</w:t>
      </w:r>
    </w:p>
    <w:p>
      <w:pPr>
        <w:pStyle w:val="ListBullet"/>
      </w:pPr>
      <w:r>
        <w:t>Edytuj - pozwala zmienić dane już istniejącego pacjenta.</w:t>
      </w:r>
    </w:p>
    <w:p>
      <w:pPr>
        <w:pStyle w:val="ListBullet"/>
      </w:pPr>
      <w:r>
        <w:t>Udostępnij - przekazuje profil innemu specjaliście korzystającemu z HeadApp.</w:t>
      </w:r>
    </w:p>
    <w:p>
      <w:pPr>
        <w:pStyle w:val="ListBullet"/>
      </w:pPr>
      <w:r>
        <w:t>Dodaj e-mail - pozwala dodać profil pacjenta, który wcześniej pracował z innym specjalistą.</w:t>
      </w:r>
    </w:p>
    <w:p>
      <w:pPr>
        <w:pStyle w:val="Heading1"/>
      </w:pPr>
      <w:r>
        <w:t>3. Dane pacjenta i dostęp domowy</w:t>
      </w:r>
    </w:p>
    <w:p>
      <w:r>
        <w:t>W formularzu pacjenta uzupełnij wymagane pola. Dla treningu domowego kluczowe są pola adresu e-mail i hasła. To właśnie te dane pacjent wykorzysta przy logowaniu do HeadApp Home.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2778829"/>
            <wp:docPr id="5" name="Picture 5" title="Formularz danych pacjenta - e-mail i hasło uruchamiają dostęp domowy." descr="Formularz danych pacjenta - e-mail i hasło uruchamiają dostęp domow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-dane-pacjenta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27788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Formularz danych pacjenta - e-mail i hasło uruchamiają dostęp domowy.</w:t>
      </w:r>
    </w:p>
    <w:tbl>
      <w:tblPr>
        <w:tblW w:type="dxa" w:w="9360"/>
        <w:jc w:val="left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tblHeader w:val="true"/>
        </w:trPr>
        <w:tc>
          <w:tcPr>
            <w:tcW w:type="dxa" w:w="93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FF8EB"/>
          </w:tcPr>
          <w:p>
            <w:pPr>
              <w:spacing w:after="40"/>
            </w:pPr>
            <w:r>
              <w:rPr>
                <w:rFonts w:ascii="Calibri" w:hAnsi="Calibri"/>
                <w:b/>
                <w:color w:val="333333"/>
                <w:sz w:val="21"/>
              </w:rPr>
              <w:t>Co przekazać pacjentowi</w:t>
            </w:r>
          </w:p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21"/>
              </w:rPr>
              <w:t>Pacjent powinien otrzymać adres headapp.pl/uruchom, informację, że wybiera wersję domową, adres e-mail wpisany w profilu oraz hasło utworzone przez specjalistę.</w:t>
            </w:r>
          </w:p>
        </w:tc>
      </w:tr>
    </w:tbl>
    <w:p/>
    <w:p>
      <w:pPr>
        <w:pStyle w:val="ListBullet"/>
      </w:pPr>
      <w:r>
        <w:t>Przekaż dane w sposób bezpieczny i zrozumiały dla pacjenta lub opiekuna.</w:t>
      </w:r>
    </w:p>
    <w:p>
      <w:pPr>
        <w:pStyle w:val="ListBullet"/>
      </w:pPr>
      <w:r>
        <w:t>Upewnij się, że pacjent wie, iż po zalogowaniu zobaczy zaplanowane ćwiczenia.</w:t>
      </w:r>
    </w:p>
    <w:p>
      <w:pPr>
        <w:pStyle w:val="ListBullet"/>
      </w:pPr>
      <w:r>
        <w:t>Jeśli pacjent pracuje z opiekunem, przekaż instrukcję także opiekunowi.</w:t>
      </w:r>
    </w:p>
    <w:p>
      <w:pPr>
        <w:pStyle w:val="Heading1"/>
      </w:pPr>
      <w:r>
        <w:t>4. Wybór ćwiczeń i plan terapii</w:t>
      </w:r>
    </w:p>
    <w:p>
      <w:r>
        <w:t>Po wybraniu pacjenta i kliknięciu Dalej pojawia się główny panel treningowy. Możesz uruchomić ćwiczenie od razu w gabinecie albo zaplanować je w kalendarzu dla pracy domowej.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6" name="Picture 6" title="Główny panel treningowy - przycisk Plan terapii znajduje się u dołu ekranu." descr="Główny panel treningowy - przycisk Plan terapii znajduje się u dołu ekranu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-panel-treningowy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Główny panel treningowy - przycisk Plan terapii znajduje się u dołu ekranu.</w:t>
      </w:r>
    </w:p>
    <w:p>
      <w:pPr>
        <w:pStyle w:val="Heading2"/>
      </w:pPr>
      <w:r>
        <w:t>Tworzenie planu</w:t>
      </w:r>
    </w:p>
    <w:p>
      <w:pPr>
        <w:pStyle w:val="ListBullet"/>
      </w:pPr>
      <w:r>
        <w:t>Kliknij Plan terapii.</w:t>
      </w:r>
    </w:p>
    <w:p>
      <w:pPr>
        <w:pStyle w:val="ListBullet"/>
      </w:pPr>
      <w:r>
        <w:t>Z prawej kolumny wybierz moduł i przeciągnij go do wybranego dnia w kalendarzu.</w:t>
      </w:r>
    </w:p>
    <w:p>
      <w:pPr>
        <w:pStyle w:val="ListBullet"/>
      </w:pPr>
      <w:r>
        <w:t>Jeśli chcesz, zmień czas treningu dla modułu.</w:t>
      </w:r>
    </w:p>
    <w:p>
      <w:pPr>
        <w:pStyle w:val="ListBullet"/>
      </w:pPr>
      <w:r>
        <w:t>Kliknij kafelek w kalendarzu, aby zmienić ustawienia lub skopiować plan na inne dni.</w:t>
      </w:r>
    </w:p>
    <w:p>
      <w:pPr>
        <w:pStyle w:val="ListBullet"/>
      </w:pPr>
      <w:r>
        <w:t>Zaznacz Zastosuj plan.</w:t>
      </w:r>
    </w:p>
    <w:p>
      <w:pPr>
        <w:pStyle w:val="ListBullet"/>
      </w:pPr>
      <w:r>
        <w:t>Kliknij Zapisz.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7" name="Picture 7" title="Plan terapii - przeciągnij moduły do kalendarza, zaznacz Zastosuj plan i zapisz." descr="Plan terapii - przeciągnij moduły do kalendarza, zaznacz Zastosuj plan i zapisz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-plan-terapii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Plan terapii - przeciągnij moduły do kalendarza, zaznacz Zastosuj plan i zapisz.</w:t>
      </w:r>
    </w:p>
    <w:tbl>
      <w:tblPr>
        <w:tblW w:type="dxa" w:w="9360"/>
        <w:jc w:val="left"/>
        <w:tblLayout w:type="fixed"/>
        <w:tblLook w:firstColumn="1" w:firstRow="1" w:lastColumn="0" w:lastRow="0" w:noHBand="0" w:noVBand="1" w:val="04A0"/>
        <w:tblInd w:w="120" w:type="dxa"/>
      </w:tblPr>
      <w:tblGrid>
        <w:gridCol w:w="9360"/>
      </w:tblGrid>
      <w:tr>
        <w:trPr>
          <w:tblHeader w:val="true"/>
        </w:trPr>
        <w:tc>
          <w:tcPr>
            <w:tcW w:type="dxa" w:w="9360"/>
            <w:tcMar>
              <w:top w:w="100" w:type="dxa"/>
              <w:start w:w="140" w:type="dxa"/>
              <w:bottom w:w="100" w:type="dxa"/>
              <w:end w:w="140" w:type="dxa"/>
            </w:tcMar>
            <w:vAlign w:val="center"/>
            <w:shd w:fill="FFF8EB"/>
          </w:tcPr>
          <w:p>
            <w:pPr>
              <w:spacing w:after="40"/>
            </w:pPr>
            <w:r>
              <w:rPr>
                <w:rFonts w:ascii="Calibri" w:hAnsi="Calibri"/>
                <w:b/>
                <w:color w:val="333333"/>
                <w:sz w:val="21"/>
              </w:rPr>
              <w:t>Najczęstszy błąd</w:t>
            </w:r>
          </w:p>
          <w:p>
            <w:pPr>
              <w:spacing w:after="0"/>
            </w:pPr>
            <w:r>
              <w:rPr>
                <w:rFonts w:ascii="Calibri" w:hAnsi="Calibri"/>
                <w:b w:val="0"/>
                <w:color w:val="333333"/>
                <w:sz w:val="21"/>
              </w:rPr>
              <w:t>Samo ułożenie ćwiczeń w kalendarzu nie wystarcza. Plan trzeba zastosować i zapisać. Bez tego pacjent może nie zobaczyć ćwiczeń w domu.</w:t>
            </w:r>
          </w:p>
        </w:tc>
      </w:tr>
    </w:tbl>
    <w:p/>
    <w:p>
      <w:pPr>
        <w:pStyle w:val="Heading1"/>
      </w:pPr>
      <w:r>
        <w:t>5. Test przesiewowy jako pomoc w planowaniu</w:t>
      </w:r>
    </w:p>
    <w:p>
      <w:r>
        <w:t>Test przesiewowy może pomóc w ocenie aktualnego poziomu funkcji poznawczych i w doborze ćwiczeń. Jest narzędziem pomocniczym i nie zastępuje pełnej diagnozy neuropsychologicznej.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8" name="Picture 8" title="Wybór elementów testu przesiewowego." descr="Wybór elementów testu przesiewowego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-test-przesiewowy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Wybór elementów testu przesiewowego.</w:t>
      </w:r>
    </w:p>
    <w:p>
      <w:pPr>
        <w:pStyle w:val="ListBullet"/>
      </w:pPr>
      <w:r>
        <w:t>Pełny test trwa zwykle około 30-45 minut.</w:t>
      </w:r>
    </w:p>
    <w:p>
      <w:pPr>
        <w:pStyle w:val="ListBullet"/>
      </w:pPr>
      <w:r>
        <w:t>Jeśli nie ma tyle czasu, można wykonać wybrane elementy i wrócić do pozostałych później.</w:t>
      </w:r>
    </w:p>
    <w:p>
      <w:pPr>
        <w:pStyle w:val="ListBullet"/>
      </w:pPr>
      <w:r>
        <w:t>Po teście program może podpowiedzieć moduły warte uwzględnienia w planie terapii.</w:t>
      </w:r>
    </w:p>
    <w:p>
      <w:pPr>
        <w:pStyle w:val="Heading1"/>
      </w:pPr>
      <w:r>
        <w:t>6. Monitorowanie treningu domowego</w:t>
      </w:r>
    </w:p>
    <w:p>
      <w:r>
        <w:t>Po wykonaniu ćwiczeń przez pacjenta przejdź do Przebieg terapii / Wyniki. Zobaczysz dni treningowe, wybierane moduły, poprawność, poziom trudności, czas treningu oraz opcję podglądu wydruku.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9" name="Picture 9" title="Grafik treningów pokazuje, kiedy pacjent ćwiczył." descr="Grafik treningów pokazuje, kiedy pacjent ćwiczył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-wyniki-grafik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Grafik treningów pokazuje, kiedy pacjent ćwiczył.</w:t>
      </w:r>
    </w:p>
    <w:p>
      <w:pPr>
        <w:keepNext/>
        <w:jc w:val="center"/>
      </w:pPr>
      <w:r>
        <w:drawing>
          <wp:inline xmlns:a="http://schemas.openxmlformats.org/drawingml/2006/main" xmlns:pic="http://schemas.openxmlformats.org/drawingml/2006/picture">
            <wp:extent cx="5623560" cy="3163252"/>
            <wp:docPr id="10" name="Picture 10" title="Wyniki pomagają ocenić poprawność, poziom i postęp terapii." descr="Wyniki pomagają ocenić poprawność, poziom i postęp terapii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-wyniki-postep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rFonts w:ascii="Calibri" w:hAnsi="Calibri"/>
          <w:b w:val="0"/>
          <w:color w:val="58585A"/>
          <w:sz w:val="18"/>
        </w:rPr>
        <w:t>Wyniki pomagają ocenić poprawność, poziom i postęp terapii.</w:t>
      </w:r>
    </w:p>
    <w:p>
      <w:pPr>
        <w:pStyle w:val="Heading1"/>
      </w:pPr>
      <w:r>
        <w:t>Checklist przed przekazaniem pacjentowi dostępu</w:t>
      </w:r>
    </w:p>
    <w:p>
      <w:pPr>
        <w:pStyle w:val="ListBullet"/>
      </w:pPr>
      <w:r>
        <w:t>Profil pacjenta jest zapisany.</w:t>
      </w:r>
    </w:p>
    <w:p>
      <w:pPr>
        <w:pStyle w:val="ListBullet"/>
      </w:pPr>
      <w:r>
        <w:t>W profilu pacjenta wpisano e-mail i hasło do treningu domowego.</w:t>
      </w:r>
    </w:p>
    <w:p>
      <w:pPr>
        <w:pStyle w:val="ListBullet"/>
      </w:pPr>
      <w:r>
        <w:t>Wybrano właściwego pacjenta w Rejestrze Pacjentów.</w:t>
      </w:r>
    </w:p>
    <w:p>
      <w:pPr>
        <w:pStyle w:val="ListBullet"/>
      </w:pPr>
      <w:r>
        <w:t>Plan terapii zawiera ćwiczenia w kalendarzu.</w:t>
      </w:r>
    </w:p>
    <w:p>
      <w:pPr>
        <w:pStyle w:val="ListBullet"/>
      </w:pPr>
      <w:r>
        <w:t>Zaznaczono Zastosuj plan i kliknięto Zapisz.</w:t>
      </w:r>
    </w:p>
    <w:p>
      <w:pPr>
        <w:pStyle w:val="ListBullet"/>
      </w:pPr>
      <w:r>
        <w:t>Pacjent lub opiekun dostał adres headapp.pl/uruchom oraz dane logowania.</w:t>
      </w:r>
    </w:p>
    <w:p>
      <w:pPr>
        <w:pStyle w:val="ListBullet"/>
      </w:pPr>
      <w:r>
        <w:t>Ustalono częstotliwość treningu i termin kontroli wyników.</w:t>
      </w:r>
    </w:p>
    <w:p>
      <w:pPr>
        <w:pStyle w:val="Heading1"/>
      </w:pPr>
      <w:r>
        <w:t>Pomoc</w:t>
      </w:r>
    </w:p>
    <w:p>
      <w:r>
        <w:t>W razie pytań dotyczących funkcji programu, licencji lub problemów z dostępem skontaktuj się z zespołem HeadApp.</w:t>
      </w:r>
    </w:p>
    <w:p>
      <w:pPr>
        <w:pStyle w:val="ListBullet"/>
      </w:pPr>
      <w:r>
        <w:t>E-mail: kontakt@headapp.pl</w:t>
      </w:r>
    </w:p>
    <w:p>
      <w:pPr>
        <w:pStyle w:val="ListBullet"/>
      </w:pPr>
      <w:r>
        <w:t>Telefon: +48 790 219 265</w:t>
      </w:r>
    </w:p>
    <w:p>
      <w:pPr>
        <w:pStyle w:val="ListBullet"/>
      </w:pPr>
      <w:r>
        <w:t>Strona: www.headapp.pl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Calibri" w:hAnsi="Calibri"/>
        <w:b w:val="0"/>
        <w:color w:val="58585A"/>
        <w:sz w:val="17"/>
      </w:rPr>
      <w:t>www.headapp.pl | kontakt@headapp.pl | +48 790 219 265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Calibri" w:hAnsi="Calibri"/>
        <w:b w:val="0"/>
        <w:color w:val="58585A"/>
        <w:sz w:val="17"/>
      </w:rPr>
      <w:t>HeadApp Pro - instrukcja dla specjalistów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300" w:lineRule="auto"/>
    </w:pPr>
    <w:rPr>
      <w:rFonts w:ascii="Calibri" w:hAnsi="Calibri"/>
      <w:color w:val="333333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60" w:after="200"/>
      <w:outlineLvl w:val="0"/>
    </w:pPr>
    <w:rPr>
      <w:rFonts w:asciiTheme="majorHAnsi" w:eastAsiaTheme="majorEastAsia" w:hAnsiTheme="majorHAnsi" w:cstheme="majorBidi" w:ascii="Calibri" w:hAnsi="Calibri"/>
      <w:b/>
      <w:bCs/>
      <w:color w:val="F39A0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80" w:after="140"/>
      <w:outlineLvl w:val="1"/>
    </w:pPr>
    <w:rPr>
      <w:rFonts w:asciiTheme="majorHAnsi" w:eastAsiaTheme="majorEastAsia" w:hAnsiTheme="majorHAnsi" w:cstheme="majorBidi" w:ascii="Calibri" w:hAnsi="Calibri"/>
      <w:b/>
      <w:bCs/>
      <w:color w:val="F39A0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00"/>
      <w:outlineLvl w:val="2"/>
    </w:pPr>
    <w:rPr>
      <w:rFonts w:asciiTheme="majorHAnsi" w:eastAsiaTheme="majorEastAsia" w:hAnsiTheme="majorHAnsi" w:cstheme="majorBidi" w:ascii="Calibri" w:hAnsi="Calibri"/>
      <w:b/>
      <w:bCs/>
      <w:color w:val="33333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spacing w:after="80" w:line="300" w:lineRule="auto"/>
      <w:ind w:left="540" w:hanging="271"/>
      <w:contextualSpacing/>
    </w:pPr>
    <w:rPr>
      <w:rFonts w:ascii="Calibri" w:hAnsi="Calibri"/>
      <w:sz w:val="22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spacing w:after="80" w:line="300" w:lineRule="auto"/>
      <w:ind w:left="540" w:hanging="271"/>
      <w:contextualSpacing/>
    </w:pPr>
    <w:rPr>
      <w:rFonts w:ascii="Calibri" w:hAnsi="Calibri"/>
      <w:sz w:val="22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Planowanie terapii i dostęp pacjenta w HeadApp Pro</dc:title>
  <dc:subject>Instrukcja dla specjalistów</dc:subject>
  <dc:creator>HeadApp</dc:creator>
  <cp:keywords>HeadApp, terapia, pacjent, instrukcja, plan terapii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